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6DCDB" w14:textId="77777777" w:rsidR="00CC7634" w:rsidRPr="00BB78E2" w:rsidRDefault="00000000">
      <w:pPr>
        <w:spacing w:before="82"/>
        <w:ind w:left="100"/>
        <w:rPr>
          <w:b/>
        </w:rPr>
      </w:pPr>
      <w:r w:rsidRPr="00BB78E2">
        <w:rPr>
          <w:b/>
          <w:u w:val="single"/>
        </w:rPr>
        <w:t>Specific Terms and Conditions</w:t>
      </w:r>
    </w:p>
    <w:p w14:paraId="0B738498" w14:textId="77777777" w:rsidR="00CC7634" w:rsidRPr="00BB78E2" w:rsidRDefault="00CC7634">
      <w:pPr>
        <w:pStyle w:val="BodyText"/>
        <w:spacing w:before="9"/>
        <w:ind w:left="0"/>
        <w:rPr>
          <w:b/>
          <w:sz w:val="22"/>
          <w:szCs w:val="22"/>
        </w:rPr>
      </w:pPr>
    </w:p>
    <w:p w14:paraId="69B2762F" w14:textId="77777777" w:rsidR="00CC7634" w:rsidRPr="00BB78E2" w:rsidRDefault="00000000">
      <w:pPr>
        <w:pStyle w:val="Heading1"/>
        <w:spacing w:before="94"/>
        <w:rPr>
          <w:sz w:val="22"/>
          <w:szCs w:val="22"/>
        </w:rPr>
      </w:pPr>
      <w:r w:rsidRPr="00BB78E2">
        <w:rPr>
          <w:sz w:val="22"/>
          <w:szCs w:val="22"/>
        </w:rPr>
        <w:t>Purpose:</w:t>
      </w:r>
    </w:p>
    <w:p w14:paraId="7E6CE766" w14:textId="665DA85B" w:rsidR="00CC7634" w:rsidRPr="00BB78E2" w:rsidRDefault="00000000">
      <w:pPr>
        <w:pStyle w:val="BodyText"/>
        <w:ind w:right="145"/>
        <w:rPr>
          <w:sz w:val="22"/>
          <w:szCs w:val="22"/>
        </w:rPr>
      </w:pPr>
      <w:r w:rsidRPr="00BB78E2">
        <w:rPr>
          <w:sz w:val="22"/>
          <w:szCs w:val="22"/>
        </w:rPr>
        <w:t xml:space="preserve">The purpose of this </w:t>
      </w:r>
      <w:r w:rsidR="0021193F" w:rsidRPr="00BB78E2">
        <w:rPr>
          <w:sz w:val="22"/>
          <w:szCs w:val="22"/>
        </w:rPr>
        <w:t>TIT</w:t>
      </w:r>
      <w:r w:rsidRPr="00BB78E2">
        <w:rPr>
          <w:sz w:val="22"/>
          <w:szCs w:val="22"/>
        </w:rPr>
        <w:t xml:space="preserve">B </w:t>
      </w:r>
      <w:r w:rsidR="0021193F" w:rsidRPr="00BB78E2">
        <w:rPr>
          <w:sz w:val="22"/>
          <w:szCs w:val="22"/>
        </w:rPr>
        <w:t xml:space="preserve">(Transportation Invitation to Bid) </w:t>
      </w:r>
      <w:r w:rsidRPr="00BB78E2">
        <w:rPr>
          <w:sz w:val="22"/>
          <w:szCs w:val="22"/>
        </w:rPr>
        <w:t xml:space="preserve">is to establish a statewide </w:t>
      </w:r>
      <w:r w:rsidR="0021193F" w:rsidRPr="00BB78E2">
        <w:rPr>
          <w:sz w:val="22"/>
          <w:szCs w:val="22"/>
        </w:rPr>
        <w:t>Attenuator</w:t>
      </w:r>
      <w:r w:rsidRPr="00BB78E2">
        <w:rPr>
          <w:sz w:val="22"/>
          <w:szCs w:val="22"/>
        </w:rPr>
        <w:t xml:space="preserve"> (MA). This MA will </w:t>
      </w:r>
      <w:r w:rsidR="0021193F" w:rsidRPr="00BB78E2">
        <w:rPr>
          <w:sz w:val="22"/>
          <w:szCs w:val="22"/>
        </w:rPr>
        <w:t>only be used by the Alabama Department of Transportation, through the Model Procurement Act.</w:t>
      </w:r>
    </w:p>
    <w:p w14:paraId="32F63DB3" w14:textId="77777777" w:rsidR="00CC7634" w:rsidRPr="00BB78E2" w:rsidRDefault="00CC7634">
      <w:pPr>
        <w:pStyle w:val="BodyText"/>
        <w:spacing w:before="1"/>
        <w:ind w:left="0"/>
        <w:rPr>
          <w:sz w:val="22"/>
          <w:szCs w:val="22"/>
        </w:rPr>
      </w:pPr>
    </w:p>
    <w:p w14:paraId="2BA9C96E" w14:textId="77777777" w:rsidR="00CC7634" w:rsidRPr="00BB78E2" w:rsidRDefault="00000000">
      <w:pPr>
        <w:pStyle w:val="Heading1"/>
        <w:spacing w:line="184" w:lineRule="exact"/>
        <w:rPr>
          <w:sz w:val="22"/>
          <w:szCs w:val="22"/>
        </w:rPr>
      </w:pPr>
      <w:r w:rsidRPr="00BB78E2">
        <w:rPr>
          <w:sz w:val="22"/>
          <w:szCs w:val="22"/>
        </w:rPr>
        <w:t>Award:</w:t>
      </w:r>
    </w:p>
    <w:p w14:paraId="2BA14CCA" w14:textId="3550D15D" w:rsidR="00CC7634" w:rsidRPr="00BB78E2" w:rsidRDefault="00000000">
      <w:pPr>
        <w:pStyle w:val="BodyText"/>
        <w:rPr>
          <w:sz w:val="22"/>
          <w:szCs w:val="22"/>
        </w:rPr>
      </w:pPr>
      <w:proofErr w:type="gramStart"/>
      <w:r w:rsidRPr="00BB78E2">
        <w:rPr>
          <w:sz w:val="22"/>
          <w:szCs w:val="22"/>
        </w:rPr>
        <w:t>Award</w:t>
      </w:r>
      <w:proofErr w:type="gramEnd"/>
      <w:r w:rsidRPr="00BB78E2">
        <w:rPr>
          <w:sz w:val="22"/>
          <w:szCs w:val="22"/>
        </w:rPr>
        <w:t xml:space="preserve"> will be by individual line (category) to the bidder(s) meeting all specifications and offering the highest </w:t>
      </w:r>
      <w:r w:rsidR="008B4CD0">
        <w:rPr>
          <w:sz w:val="22"/>
          <w:szCs w:val="22"/>
        </w:rPr>
        <w:t xml:space="preserve">percentage </w:t>
      </w:r>
      <w:r w:rsidRPr="00BB78E2">
        <w:rPr>
          <w:sz w:val="22"/>
          <w:szCs w:val="22"/>
        </w:rPr>
        <w:t xml:space="preserve">discount. </w:t>
      </w:r>
    </w:p>
    <w:p w14:paraId="660BB454" w14:textId="77777777" w:rsidR="00CC7634" w:rsidRPr="00BB78E2" w:rsidRDefault="00CC7634">
      <w:pPr>
        <w:pStyle w:val="BodyText"/>
        <w:spacing w:before="10"/>
        <w:ind w:left="0"/>
        <w:rPr>
          <w:sz w:val="22"/>
          <w:szCs w:val="22"/>
        </w:rPr>
      </w:pPr>
    </w:p>
    <w:p w14:paraId="28B41962" w14:textId="77777777" w:rsidR="00CC7634" w:rsidRPr="00BB78E2" w:rsidRDefault="00CC7634">
      <w:pPr>
        <w:pStyle w:val="BodyText"/>
        <w:spacing w:before="1"/>
        <w:ind w:left="0"/>
        <w:rPr>
          <w:sz w:val="22"/>
          <w:szCs w:val="22"/>
        </w:rPr>
      </w:pPr>
    </w:p>
    <w:p w14:paraId="203E929B" w14:textId="77777777" w:rsidR="00CC7634" w:rsidRPr="00BB78E2" w:rsidRDefault="00000000">
      <w:pPr>
        <w:pStyle w:val="Heading1"/>
        <w:spacing w:before="1"/>
        <w:rPr>
          <w:sz w:val="22"/>
          <w:szCs w:val="22"/>
        </w:rPr>
      </w:pPr>
      <w:r w:rsidRPr="00BB78E2">
        <w:rPr>
          <w:sz w:val="22"/>
          <w:szCs w:val="22"/>
        </w:rPr>
        <w:t>Bid submission instructions:</w:t>
      </w:r>
    </w:p>
    <w:p w14:paraId="1B8AFB29" w14:textId="4E056688" w:rsidR="00CC7634" w:rsidRPr="00BB78E2" w:rsidRDefault="0021193F">
      <w:pPr>
        <w:pStyle w:val="BodyText"/>
        <w:ind w:right="127"/>
        <w:rPr>
          <w:sz w:val="22"/>
          <w:szCs w:val="22"/>
        </w:rPr>
      </w:pPr>
      <w:r w:rsidRPr="00BB78E2">
        <w:rPr>
          <w:sz w:val="22"/>
          <w:szCs w:val="22"/>
        </w:rPr>
        <w:t xml:space="preserve">Bids must be submitted to </w:t>
      </w:r>
      <w:hyperlink r:id="rId4" w:history="1">
        <w:r w:rsidRPr="00BB78E2">
          <w:rPr>
            <w:rStyle w:val="Hyperlink"/>
            <w:sz w:val="22"/>
            <w:szCs w:val="22"/>
          </w:rPr>
          <w:t>bids@dot.state.al.us</w:t>
        </w:r>
      </w:hyperlink>
      <w:r w:rsidR="00BB78E2" w:rsidRPr="00BB78E2">
        <w:rPr>
          <w:sz w:val="22"/>
          <w:szCs w:val="22"/>
        </w:rPr>
        <w:t xml:space="preserve"> by 5:00pm on the date listed on the ALDOT website.</w:t>
      </w:r>
    </w:p>
    <w:p w14:paraId="3DD205DF" w14:textId="77777777" w:rsidR="00CC7634" w:rsidRPr="00BB78E2" w:rsidRDefault="00CC7634">
      <w:pPr>
        <w:pStyle w:val="BodyText"/>
        <w:spacing w:before="10"/>
        <w:ind w:left="0"/>
        <w:rPr>
          <w:sz w:val="22"/>
          <w:szCs w:val="22"/>
        </w:rPr>
      </w:pPr>
    </w:p>
    <w:p w14:paraId="3D381BC5" w14:textId="5A3DC810" w:rsidR="00CC7634" w:rsidRPr="00BB78E2" w:rsidRDefault="00000000">
      <w:pPr>
        <w:pStyle w:val="BodyText"/>
        <w:ind w:right="179"/>
        <w:rPr>
          <w:sz w:val="22"/>
          <w:szCs w:val="22"/>
        </w:rPr>
      </w:pPr>
      <w:r w:rsidRPr="00BB78E2">
        <w:rPr>
          <w:b/>
          <w:sz w:val="22"/>
          <w:szCs w:val="22"/>
        </w:rPr>
        <w:t xml:space="preserve">***Note: </w:t>
      </w:r>
      <w:r w:rsidRPr="00BB78E2">
        <w:rPr>
          <w:sz w:val="22"/>
          <w:szCs w:val="22"/>
        </w:rPr>
        <w:t xml:space="preserve">Bid prices for all line items must be a percentage (%) discount off list price. </w:t>
      </w:r>
    </w:p>
    <w:p w14:paraId="2C8E33A7" w14:textId="77777777" w:rsidR="00CC7634" w:rsidRPr="00BB78E2" w:rsidRDefault="00CC7634">
      <w:pPr>
        <w:pStyle w:val="BodyText"/>
        <w:spacing w:before="1"/>
        <w:ind w:left="0"/>
        <w:rPr>
          <w:sz w:val="22"/>
          <w:szCs w:val="22"/>
        </w:rPr>
      </w:pPr>
    </w:p>
    <w:p w14:paraId="4FCB51D3" w14:textId="77777777" w:rsidR="00CC7634" w:rsidRPr="00BB78E2" w:rsidRDefault="00CC7634">
      <w:pPr>
        <w:pStyle w:val="BodyText"/>
        <w:ind w:left="0"/>
        <w:rPr>
          <w:sz w:val="22"/>
          <w:szCs w:val="22"/>
        </w:rPr>
      </w:pPr>
    </w:p>
    <w:p w14:paraId="460EED6F" w14:textId="77777777" w:rsidR="00CC7634" w:rsidRPr="00BB78E2" w:rsidRDefault="00000000">
      <w:pPr>
        <w:pStyle w:val="Heading1"/>
        <w:spacing w:line="184" w:lineRule="exact"/>
        <w:rPr>
          <w:sz w:val="22"/>
          <w:szCs w:val="22"/>
        </w:rPr>
      </w:pPr>
      <w:r w:rsidRPr="00BB78E2">
        <w:rPr>
          <w:sz w:val="22"/>
          <w:szCs w:val="22"/>
        </w:rPr>
        <w:t>Freight:</w:t>
      </w:r>
    </w:p>
    <w:p w14:paraId="45B796BD" w14:textId="7F5BF82C" w:rsidR="00CC7634" w:rsidRPr="00BB78E2" w:rsidRDefault="00000000">
      <w:pPr>
        <w:pStyle w:val="BodyText"/>
        <w:ind w:right="147"/>
        <w:rPr>
          <w:sz w:val="22"/>
          <w:szCs w:val="22"/>
        </w:rPr>
      </w:pPr>
      <w:r w:rsidRPr="00BB78E2">
        <w:rPr>
          <w:sz w:val="22"/>
          <w:szCs w:val="22"/>
        </w:rPr>
        <w:t xml:space="preserve">Bid is F.O.B destination, which is the location where merchandise is delivered and unloaded on a receiving dock, if </w:t>
      </w:r>
      <w:r w:rsidR="00C67C35" w:rsidRPr="00BB78E2">
        <w:rPr>
          <w:sz w:val="22"/>
          <w:szCs w:val="22"/>
        </w:rPr>
        <w:t>available.</w:t>
      </w:r>
      <w:r w:rsidRPr="00BB78E2">
        <w:rPr>
          <w:sz w:val="22"/>
          <w:szCs w:val="22"/>
        </w:rPr>
        <w:t xml:space="preserve"> The contract vendor is liable for risk or loss or damage to the merchandise up to</w:t>
      </w:r>
      <w:r w:rsidRPr="00BB78E2">
        <w:rPr>
          <w:spacing w:val="-1"/>
          <w:sz w:val="22"/>
          <w:szCs w:val="22"/>
        </w:rPr>
        <w:t xml:space="preserve"> </w:t>
      </w:r>
      <w:r w:rsidRPr="00BB78E2">
        <w:rPr>
          <w:sz w:val="22"/>
          <w:szCs w:val="22"/>
        </w:rPr>
        <w:t>the</w:t>
      </w:r>
    </w:p>
    <w:p w14:paraId="44355C8E" w14:textId="77777777" w:rsidR="00CC7634" w:rsidRPr="00BB78E2" w:rsidRDefault="00000000">
      <w:pPr>
        <w:pStyle w:val="BodyText"/>
        <w:spacing w:before="82"/>
        <w:rPr>
          <w:sz w:val="22"/>
          <w:szCs w:val="22"/>
        </w:rPr>
      </w:pPr>
      <w:r w:rsidRPr="00BB78E2">
        <w:rPr>
          <w:sz w:val="22"/>
          <w:szCs w:val="22"/>
        </w:rPr>
        <w:t>destination.</w:t>
      </w:r>
    </w:p>
    <w:p w14:paraId="4E2C89AE" w14:textId="77777777" w:rsidR="00CC7634" w:rsidRPr="00BB78E2" w:rsidRDefault="00CC7634">
      <w:pPr>
        <w:pStyle w:val="BodyText"/>
        <w:spacing w:before="10"/>
        <w:ind w:left="0"/>
        <w:rPr>
          <w:sz w:val="22"/>
          <w:szCs w:val="22"/>
        </w:rPr>
      </w:pPr>
    </w:p>
    <w:p w14:paraId="1DAAA6BD" w14:textId="77777777" w:rsidR="00CC7634" w:rsidRPr="00BB78E2" w:rsidRDefault="00000000">
      <w:pPr>
        <w:pStyle w:val="Heading1"/>
        <w:spacing w:before="1"/>
        <w:rPr>
          <w:sz w:val="22"/>
          <w:szCs w:val="22"/>
        </w:rPr>
      </w:pPr>
      <w:r w:rsidRPr="00BB78E2">
        <w:rPr>
          <w:sz w:val="22"/>
          <w:szCs w:val="22"/>
        </w:rPr>
        <w:t>Delivery time frame:</w:t>
      </w:r>
    </w:p>
    <w:p w14:paraId="36CB61EC" w14:textId="3280289B" w:rsidR="00CC7634" w:rsidRPr="00BB78E2" w:rsidRDefault="00000000">
      <w:pPr>
        <w:pStyle w:val="BodyText"/>
        <w:ind w:right="637"/>
        <w:rPr>
          <w:sz w:val="22"/>
          <w:szCs w:val="22"/>
        </w:rPr>
      </w:pPr>
      <w:r w:rsidRPr="00BB78E2">
        <w:rPr>
          <w:sz w:val="22"/>
          <w:szCs w:val="22"/>
        </w:rPr>
        <w:t xml:space="preserve">All items ordered must be delivered to the “ship to” address shown on the P.O. within thirty (30) days of vendor’s receipt of order, unless previously agreed upon in writing </w:t>
      </w:r>
      <w:r w:rsidR="00BB78E2" w:rsidRPr="00BB78E2">
        <w:rPr>
          <w:sz w:val="22"/>
          <w:szCs w:val="22"/>
        </w:rPr>
        <w:t>by</w:t>
      </w:r>
      <w:r w:rsidRPr="00BB78E2">
        <w:rPr>
          <w:sz w:val="22"/>
          <w:szCs w:val="22"/>
        </w:rPr>
        <w:t xml:space="preserve"> the ordering agency.</w:t>
      </w:r>
    </w:p>
    <w:p w14:paraId="33787C98" w14:textId="77777777" w:rsidR="00CC7634" w:rsidRPr="00BB78E2" w:rsidRDefault="00CC7634">
      <w:pPr>
        <w:pStyle w:val="BodyText"/>
        <w:ind w:left="0"/>
        <w:rPr>
          <w:sz w:val="22"/>
          <w:szCs w:val="22"/>
        </w:rPr>
      </w:pPr>
    </w:p>
    <w:p w14:paraId="30508F3D" w14:textId="77777777" w:rsidR="00CC7634" w:rsidRPr="00BB78E2" w:rsidRDefault="00000000">
      <w:pPr>
        <w:pStyle w:val="Heading1"/>
        <w:spacing w:before="1" w:line="183" w:lineRule="exact"/>
        <w:rPr>
          <w:sz w:val="22"/>
          <w:szCs w:val="22"/>
        </w:rPr>
      </w:pPr>
      <w:r w:rsidRPr="00BB78E2">
        <w:rPr>
          <w:sz w:val="22"/>
          <w:szCs w:val="22"/>
        </w:rPr>
        <w:t>New equipment:</w:t>
      </w:r>
    </w:p>
    <w:p w14:paraId="1D93DD98" w14:textId="2F468262" w:rsidR="00CC7634" w:rsidRPr="00BB78E2" w:rsidRDefault="00000000">
      <w:pPr>
        <w:pStyle w:val="BodyText"/>
        <w:rPr>
          <w:sz w:val="22"/>
          <w:szCs w:val="22"/>
        </w:rPr>
      </w:pPr>
      <w:r w:rsidRPr="00BB78E2">
        <w:rPr>
          <w:sz w:val="22"/>
          <w:szCs w:val="22"/>
        </w:rPr>
        <w:t xml:space="preserve">All equipment must be new, unused, and </w:t>
      </w:r>
      <w:r w:rsidR="00BB78E2" w:rsidRPr="00BB78E2">
        <w:rPr>
          <w:sz w:val="22"/>
          <w:szCs w:val="22"/>
        </w:rPr>
        <w:t>the newest</w:t>
      </w:r>
      <w:r w:rsidRPr="00BB78E2">
        <w:rPr>
          <w:sz w:val="22"/>
          <w:szCs w:val="22"/>
        </w:rPr>
        <w:t xml:space="preserve"> and latest year’s model acceptable by </w:t>
      </w:r>
      <w:r w:rsidR="00BB78E2" w:rsidRPr="00BB78E2">
        <w:rPr>
          <w:sz w:val="22"/>
          <w:szCs w:val="22"/>
        </w:rPr>
        <w:t>M</w:t>
      </w:r>
      <w:r w:rsidRPr="00BB78E2">
        <w:rPr>
          <w:sz w:val="22"/>
          <w:szCs w:val="22"/>
        </w:rPr>
        <w:t>aintenance</w:t>
      </w:r>
      <w:r w:rsidR="00C40DE0">
        <w:rPr>
          <w:sz w:val="22"/>
          <w:szCs w:val="22"/>
        </w:rPr>
        <w:t xml:space="preserve"> Bureau Approved Products List</w:t>
      </w:r>
      <w:r w:rsidRPr="00BB78E2">
        <w:rPr>
          <w:sz w:val="22"/>
          <w:szCs w:val="22"/>
        </w:rPr>
        <w:t>.</w:t>
      </w:r>
    </w:p>
    <w:p w14:paraId="4CA8E02B" w14:textId="77777777" w:rsidR="00CC7634" w:rsidRPr="00BB78E2" w:rsidRDefault="00CC7634">
      <w:pPr>
        <w:pStyle w:val="BodyText"/>
        <w:spacing w:before="10"/>
        <w:ind w:left="0"/>
        <w:rPr>
          <w:sz w:val="22"/>
          <w:szCs w:val="22"/>
        </w:rPr>
      </w:pPr>
    </w:p>
    <w:p w14:paraId="4B23CC15" w14:textId="77777777" w:rsidR="00CC7634" w:rsidRPr="00BB78E2" w:rsidRDefault="00CC7634">
      <w:pPr>
        <w:pStyle w:val="BodyText"/>
        <w:spacing w:before="1"/>
        <w:ind w:left="0"/>
        <w:rPr>
          <w:sz w:val="22"/>
          <w:szCs w:val="22"/>
        </w:rPr>
      </w:pPr>
    </w:p>
    <w:p w14:paraId="37592B21" w14:textId="77777777" w:rsidR="00CC7634" w:rsidRPr="00BB78E2" w:rsidRDefault="00000000">
      <w:pPr>
        <w:pStyle w:val="Heading1"/>
        <w:rPr>
          <w:sz w:val="22"/>
          <w:szCs w:val="22"/>
        </w:rPr>
      </w:pPr>
      <w:r w:rsidRPr="00BB78E2">
        <w:rPr>
          <w:sz w:val="22"/>
          <w:szCs w:val="22"/>
        </w:rPr>
        <w:t>Contract period:</w:t>
      </w:r>
    </w:p>
    <w:p w14:paraId="72D8613C" w14:textId="1A3D0243" w:rsidR="00CC7634" w:rsidRPr="00BB78E2" w:rsidRDefault="00000000">
      <w:pPr>
        <w:pStyle w:val="BodyText"/>
        <w:spacing w:before="1"/>
        <w:ind w:right="145"/>
        <w:rPr>
          <w:sz w:val="22"/>
          <w:szCs w:val="22"/>
        </w:rPr>
      </w:pPr>
      <w:r w:rsidRPr="00BB78E2">
        <w:rPr>
          <w:sz w:val="22"/>
          <w:szCs w:val="22"/>
        </w:rPr>
        <w:t xml:space="preserve">Establish a </w:t>
      </w:r>
      <w:r w:rsidR="00BB78E2" w:rsidRPr="00BB78E2">
        <w:rPr>
          <w:sz w:val="22"/>
          <w:szCs w:val="22"/>
        </w:rPr>
        <w:t>12-month</w:t>
      </w:r>
      <w:r w:rsidRPr="00BB78E2">
        <w:rPr>
          <w:sz w:val="22"/>
          <w:szCs w:val="22"/>
        </w:rPr>
        <w:t xml:space="preserve"> contract with an option to extend for a second, third, fourth, and fifth </w:t>
      </w:r>
      <w:r w:rsidR="00BB78E2" w:rsidRPr="00BB78E2">
        <w:rPr>
          <w:sz w:val="22"/>
          <w:szCs w:val="22"/>
        </w:rPr>
        <w:t>12-month</w:t>
      </w:r>
      <w:r w:rsidRPr="00BB78E2">
        <w:rPr>
          <w:sz w:val="22"/>
          <w:szCs w:val="22"/>
        </w:rPr>
        <w:t xml:space="preserve"> period with the same pricing, </w:t>
      </w:r>
      <w:proofErr w:type="gramStart"/>
      <w:r w:rsidRPr="00BB78E2">
        <w:rPr>
          <w:sz w:val="22"/>
          <w:szCs w:val="22"/>
        </w:rPr>
        <w:t>terms</w:t>
      </w:r>
      <w:proofErr w:type="gramEnd"/>
      <w:r w:rsidRPr="00BB78E2">
        <w:rPr>
          <w:sz w:val="22"/>
          <w:szCs w:val="22"/>
        </w:rPr>
        <w:t xml:space="preserve"> and conditions. The second, third, fourth, or fifth </w:t>
      </w:r>
      <w:r w:rsidR="00BB78E2" w:rsidRPr="00BB78E2">
        <w:rPr>
          <w:sz w:val="22"/>
          <w:szCs w:val="22"/>
        </w:rPr>
        <w:t>12-month</w:t>
      </w:r>
      <w:r w:rsidRPr="00BB78E2">
        <w:rPr>
          <w:sz w:val="22"/>
          <w:szCs w:val="22"/>
        </w:rPr>
        <w:t xml:space="preserve"> period, if agreed by both parties, would begin the day after the first, second, third, or fourth </w:t>
      </w:r>
      <w:r w:rsidR="00BB78E2" w:rsidRPr="00BB78E2">
        <w:rPr>
          <w:sz w:val="22"/>
          <w:szCs w:val="22"/>
        </w:rPr>
        <w:t>12-month</w:t>
      </w:r>
      <w:r w:rsidRPr="00BB78E2">
        <w:rPr>
          <w:sz w:val="22"/>
          <w:szCs w:val="22"/>
        </w:rPr>
        <w:t xml:space="preserve"> period expires. Any successive extension must have written approval of both the state and vendor no later than 30 days prior to expiration of the previous </w:t>
      </w:r>
      <w:r w:rsidR="00BB78E2" w:rsidRPr="00BB78E2">
        <w:rPr>
          <w:sz w:val="22"/>
          <w:szCs w:val="22"/>
        </w:rPr>
        <w:t>12-month</w:t>
      </w:r>
      <w:r w:rsidRPr="00BB78E2">
        <w:rPr>
          <w:sz w:val="22"/>
          <w:szCs w:val="22"/>
        </w:rPr>
        <w:t xml:space="preserve"> period.</w:t>
      </w:r>
    </w:p>
    <w:p w14:paraId="7217293D" w14:textId="77777777" w:rsidR="00CC7634" w:rsidRPr="00BB78E2" w:rsidRDefault="00CC7634">
      <w:pPr>
        <w:pStyle w:val="BodyText"/>
        <w:ind w:left="0"/>
        <w:rPr>
          <w:sz w:val="22"/>
          <w:szCs w:val="22"/>
        </w:rPr>
      </w:pPr>
    </w:p>
    <w:p w14:paraId="7D95FF78" w14:textId="77777777" w:rsidR="00CC7634" w:rsidRPr="00BB78E2" w:rsidRDefault="00000000">
      <w:pPr>
        <w:pStyle w:val="BodyText"/>
        <w:ind w:right="179"/>
        <w:rPr>
          <w:sz w:val="22"/>
          <w:szCs w:val="22"/>
        </w:rPr>
      </w:pPr>
      <w:r w:rsidRPr="00BB78E2">
        <w:rPr>
          <w:b/>
          <w:sz w:val="22"/>
          <w:szCs w:val="22"/>
        </w:rPr>
        <w:t xml:space="preserve">Indemnity: </w:t>
      </w:r>
      <w:r w:rsidRPr="00BB78E2">
        <w:rPr>
          <w:sz w:val="22"/>
          <w:szCs w:val="22"/>
        </w:rPr>
        <w:t>Contractor shall be fully liable for the actions of its agents, employees, officers, partners, and Subcontractors, and shall fully indemnify, defend, and save harmless the Division, Eligible Users, and the State of Alabama from all claims, losses, suits, actions, damages, and costs of every name and description arising out of Contractor’s performance of this Contract caused by any intentional act or negligence of Contractor, its agents, employees, officers, partners, or Subcontractors, without limitation; provided, however, that the Contractor shall not indemnify for that portion of any claim, loss, or damage arising hereunder due to the sole fault of the Division, Eligible Users, or the State of Alabama. The parties agree that if there are any limitations of the Contractor’s liability, including a limitation of liability clause for anyone for whom the Contractor is responsible, such limitations of liability will not apply to injuries to persons, including death, or to damages to property.</w:t>
      </w:r>
    </w:p>
    <w:p w14:paraId="7E769799" w14:textId="77777777" w:rsidR="00CC7634" w:rsidRPr="00BB78E2" w:rsidRDefault="00CC7634">
      <w:pPr>
        <w:pStyle w:val="BodyText"/>
        <w:spacing w:before="10"/>
        <w:ind w:left="0"/>
        <w:rPr>
          <w:sz w:val="22"/>
          <w:szCs w:val="22"/>
        </w:rPr>
      </w:pPr>
    </w:p>
    <w:p w14:paraId="26A2D646" w14:textId="77777777" w:rsidR="00CC7634" w:rsidRPr="00BB78E2" w:rsidRDefault="00000000">
      <w:pPr>
        <w:pStyle w:val="Heading1"/>
        <w:spacing w:before="1"/>
        <w:rPr>
          <w:sz w:val="22"/>
          <w:szCs w:val="22"/>
        </w:rPr>
      </w:pPr>
      <w:r w:rsidRPr="00BB78E2">
        <w:rPr>
          <w:sz w:val="22"/>
          <w:szCs w:val="22"/>
        </w:rPr>
        <w:t>Non-appropriation of funds:</w:t>
      </w:r>
    </w:p>
    <w:p w14:paraId="5003017D" w14:textId="77777777" w:rsidR="00CC7634" w:rsidRPr="00BB78E2" w:rsidRDefault="00000000">
      <w:pPr>
        <w:pStyle w:val="BodyText"/>
        <w:ind w:right="138"/>
        <w:rPr>
          <w:sz w:val="22"/>
          <w:szCs w:val="22"/>
        </w:rPr>
      </w:pPr>
      <w:r w:rsidRPr="00BB78E2">
        <w:rPr>
          <w:sz w:val="22"/>
          <w:szCs w:val="22"/>
        </w:rPr>
        <w:t xml:space="preserve">Continuation of any agreement between the State and a bidder beyond a fiscal year is contingent upon continued legislative appropriation of funds for the purpose of this bid and any resulting agreement. Non-availability of funds at any time shall cause any agreement to become void and unenforceable and no </w:t>
      </w:r>
      <w:r w:rsidRPr="00BB78E2">
        <w:rPr>
          <w:sz w:val="22"/>
          <w:szCs w:val="22"/>
        </w:rPr>
        <w:lastRenderedPageBreak/>
        <w:t>liquidated damages shall accrue to the state as a result. The State will not incur liability beyond the payment of accrued agreement payment.</w:t>
      </w:r>
    </w:p>
    <w:p w14:paraId="1E5CEBE2" w14:textId="77777777" w:rsidR="00CC7634" w:rsidRPr="00BB78E2" w:rsidRDefault="00CC7634">
      <w:pPr>
        <w:pStyle w:val="BodyText"/>
        <w:ind w:left="0"/>
        <w:rPr>
          <w:sz w:val="22"/>
          <w:szCs w:val="22"/>
        </w:rPr>
      </w:pPr>
    </w:p>
    <w:p w14:paraId="6DD1FDE9" w14:textId="77777777" w:rsidR="00CC7634" w:rsidRPr="00BB78E2" w:rsidRDefault="00000000">
      <w:pPr>
        <w:pStyle w:val="Heading1"/>
        <w:rPr>
          <w:sz w:val="22"/>
          <w:szCs w:val="22"/>
        </w:rPr>
      </w:pPr>
      <w:r w:rsidRPr="00BB78E2">
        <w:rPr>
          <w:sz w:val="22"/>
          <w:szCs w:val="22"/>
        </w:rPr>
        <w:t>Proration:</w:t>
      </w:r>
    </w:p>
    <w:p w14:paraId="2C06D86B" w14:textId="77777777" w:rsidR="00CC7634" w:rsidRPr="00BB78E2" w:rsidRDefault="00000000">
      <w:pPr>
        <w:pStyle w:val="BodyText"/>
        <w:spacing w:before="1"/>
        <w:ind w:right="122"/>
        <w:rPr>
          <w:sz w:val="22"/>
          <w:szCs w:val="22"/>
        </w:rPr>
      </w:pPr>
      <w:r w:rsidRPr="00BB78E2">
        <w:rPr>
          <w:sz w:val="22"/>
          <w:szCs w:val="22"/>
        </w:rPr>
        <w:t>Any provision of a contract resulting from this bid to the contrary notwithstanding, in the event of failure of the State to make payment hereunder as a result of partial unavailability, at the time such payment is due, of such sufficient revenues of the State to make such payment (proration of appropriated funds for the State having been declared by the governor pursuant to Section 41-4-90 of the Code of Alabama 1975), the contractor shall have the option, in addition to the other remedies of the contract, of renegotiating the contract (extending or changing payment terms or amounts) or terminating the contract.</w:t>
      </w:r>
    </w:p>
    <w:p w14:paraId="1DA9559E" w14:textId="77777777" w:rsidR="00CC7634" w:rsidRPr="00BB78E2" w:rsidRDefault="00CC7634">
      <w:pPr>
        <w:pStyle w:val="BodyText"/>
        <w:ind w:left="0"/>
        <w:rPr>
          <w:sz w:val="22"/>
          <w:szCs w:val="22"/>
        </w:rPr>
      </w:pPr>
    </w:p>
    <w:p w14:paraId="04465296" w14:textId="77777777" w:rsidR="00CC7634" w:rsidRPr="00BB78E2" w:rsidRDefault="00000000">
      <w:pPr>
        <w:pStyle w:val="Heading1"/>
        <w:spacing w:line="183" w:lineRule="exact"/>
        <w:rPr>
          <w:sz w:val="22"/>
          <w:szCs w:val="22"/>
        </w:rPr>
      </w:pPr>
      <w:r w:rsidRPr="00BB78E2">
        <w:rPr>
          <w:sz w:val="22"/>
          <w:szCs w:val="22"/>
        </w:rPr>
        <w:t>Quantity:</w:t>
      </w:r>
    </w:p>
    <w:p w14:paraId="18DB0336" w14:textId="55FF6D6D" w:rsidR="00CC7634" w:rsidRPr="00BB78E2" w:rsidRDefault="00000000">
      <w:pPr>
        <w:pStyle w:val="BodyText"/>
        <w:ind w:right="122"/>
        <w:rPr>
          <w:sz w:val="22"/>
          <w:szCs w:val="22"/>
        </w:rPr>
      </w:pPr>
      <w:r w:rsidRPr="00BB78E2">
        <w:rPr>
          <w:sz w:val="22"/>
          <w:szCs w:val="22"/>
        </w:rPr>
        <w:t>The exact quantity of each item is unknown. The D</w:t>
      </w:r>
      <w:r w:rsidR="00BD69B7">
        <w:rPr>
          <w:sz w:val="22"/>
          <w:szCs w:val="22"/>
        </w:rPr>
        <w:t>epartment of Transportation</w:t>
      </w:r>
      <w:r w:rsidRPr="00BB78E2">
        <w:rPr>
          <w:sz w:val="22"/>
          <w:szCs w:val="22"/>
        </w:rPr>
        <w:t xml:space="preserve"> does not guarantee the State will buy any amount. Orders will be placed by the agency as needed and </w:t>
      </w:r>
      <w:r w:rsidR="00BB78E2" w:rsidRPr="00BB78E2">
        <w:rPr>
          <w:sz w:val="22"/>
          <w:szCs w:val="22"/>
        </w:rPr>
        <w:t>they will be given</w:t>
      </w:r>
      <w:r w:rsidRPr="00BB78E2">
        <w:rPr>
          <w:sz w:val="22"/>
          <w:szCs w:val="22"/>
        </w:rPr>
        <w:t xml:space="preserve"> complete shipping instructions.</w:t>
      </w:r>
    </w:p>
    <w:p w14:paraId="2516E35E" w14:textId="77777777" w:rsidR="00CC7634" w:rsidRPr="00BB78E2" w:rsidRDefault="00CC7634">
      <w:pPr>
        <w:pStyle w:val="BodyText"/>
        <w:spacing w:before="11"/>
        <w:ind w:left="0"/>
        <w:rPr>
          <w:sz w:val="22"/>
          <w:szCs w:val="22"/>
        </w:rPr>
      </w:pPr>
    </w:p>
    <w:p w14:paraId="7A1D6230" w14:textId="77777777" w:rsidR="00CC7634" w:rsidRPr="00BB78E2" w:rsidRDefault="00000000">
      <w:pPr>
        <w:pStyle w:val="Heading1"/>
        <w:rPr>
          <w:sz w:val="22"/>
          <w:szCs w:val="22"/>
        </w:rPr>
      </w:pPr>
      <w:r w:rsidRPr="00BB78E2">
        <w:rPr>
          <w:sz w:val="22"/>
          <w:szCs w:val="22"/>
        </w:rPr>
        <w:t>Quote Requirement:</w:t>
      </w:r>
    </w:p>
    <w:p w14:paraId="544CD1DC" w14:textId="7BD87339" w:rsidR="00CC7634" w:rsidRPr="00BB78E2" w:rsidRDefault="00000000">
      <w:pPr>
        <w:pStyle w:val="BodyText"/>
        <w:spacing w:before="1"/>
        <w:ind w:right="331"/>
        <w:rPr>
          <w:sz w:val="22"/>
          <w:szCs w:val="22"/>
        </w:rPr>
      </w:pPr>
      <w:r w:rsidRPr="00BB78E2">
        <w:rPr>
          <w:sz w:val="22"/>
          <w:szCs w:val="22"/>
        </w:rPr>
        <w:t>All quotes shall include the list price, the discounted price, as well as any freight charges associated with the equipment purchase. An awarded vendor may offer volume discounts for large quantity purchases.</w:t>
      </w:r>
    </w:p>
    <w:p w14:paraId="221BB9AB" w14:textId="77777777" w:rsidR="00CC7634" w:rsidRPr="00BB78E2" w:rsidRDefault="00CC7634">
      <w:pPr>
        <w:pStyle w:val="BodyText"/>
        <w:spacing w:before="11"/>
        <w:ind w:left="0"/>
        <w:rPr>
          <w:sz w:val="22"/>
          <w:szCs w:val="22"/>
        </w:rPr>
      </w:pPr>
    </w:p>
    <w:p w14:paraId="1CAE994F" w14:textId="77777777" w:rsidR="00CC7634" w:rsidRPr="00BB78E2" w:rsidRDefault="00000000">
      <w:pPr>
        <w:pStyle w:val="Heading1"/>
        <w:rPr>
          <w:sz w:val="22"/>
          <w:szCs w:val="22"/>
        </w:rPr>
      </w:pPr>
      <w:r w:rsidRPr="00BB78E2">
        <w:rPr>
          <w:sz w:val="22"/>
          <w:szCs w:val="22"/>
        </w:rPr>
        <w:t>Volume Discounts:</w:t>
      </w:r>
    </w:p>
    <w:p w14:paraId="713C2A69" w14:textId="77777777" w:rsidR="00CC7634" w:rsidRPr="00BB78E2" w:rsidRDefault="00000000">
      <w:pPr>
        <w:pStyle w:val="BodyText"/>
        <w:spacing w:before="1"/>
        <w:ind w:right="229"/>
        <w:rPr>
          <w:sz w:val="22"/>
          <w:szCs w:val="22"/>
        </w:rPr>
      </w:pPr>
      <w:r w:rsidRPr="00BB78E2">
        <w:rPr>
          <w:sz w:val="22"/>
          <w:szCs w:val="22"/>
        </w:rPr>
        <w:t>Volume Discounts are allowed with the provision that any purchasing entity that purchases the equivalent volume be offered the same discount. The State will not file for rebates; the vendor must offer and bill the net discounted price for any applicable offerings.</w:t>
      </w:r>
    </w:p>
    <w:p w14:paraId="2C33FF9F" w14:textId="77777777" w:rsidR="00CC7634" w:rsidRPr="00BB78E2" w:rsidRDefault="00CC7634">
      <w:pPr>
        <w:pStyle w:val="BodyText"/>
        <w:ind w:left="0"/>
        <w:rPr>
          <w:sz w:val="22"/>
          <w:szCs w:val="22"/>
        </w:rPr>
      </w:pPr>
    </w:p>
    <w:p w14:paraId="40903ACF" w14:textId="77777777" w:rsidR="00CC7634" w:rsidRPr="00BB78E2" w:rsidRDefault="00CC7634">
      <w:pPr>
        <w:pStyle w:val="BodyText"/>
        <w:spacing w:before="10"/>
        <w:ind w:left="0"/>
        <w:rPr>
          <w:sz w:val="22"/>
          <w:szCs w:val="22"/>
        </w:rPr>
      </w:pPr>
    </w:p>
    <w:p w14:paraId="782CF18F" w14:textId="77777777" w:rsidR="00CC7634" w:rsidRPr="00BB78E2" w:rsidRDefault="00000000">
      <w:pPr>
        <w:pStyle w:val="Heading1"/>
        <w:rPr>
          <w:sz w:val="22"/>
          <w:szCs w:val="22"/>
        </w:rPr>
      </w:pPr>
      <w:r w:rsidRPr="00BB78E2">
        <w:rPr>
          <w:sz w:val="22"/>
          <w:szCs w:val="22"/>
        </w:rPr>
        <w:t>Requested information:</w:t>
      </w:r>
    </w:p>
    <w:p w14:paraId="6F3BFD66" w14:textId="77777777" w:rsidR="00CC7634" w:rsidRPr="00BB78E2" w:rsidRDefault="00000000">
      <w:pPr>
        <w:pStyle w:val="BodyText"/>
        <w:spacing w:before="1"/>
        <w:rPr>
          <w:sz w:val="22"/>
          <w:szCs w:val="22"/>
        </w:rPr>
      </w:pPr>
      <w:r w:rsidRPr="00BB78E2">
        <w:rPr>
          <w:sz w:val="22"/>
          <w:szCs w:val="22"/>
        </w:rPr>
        <w:t>Any additional information requested from a vendor must be furnished within five (5) days from receipt of request.</w:t>
      </w:r>
    </w:p>
    <w:p w14:paraId="6B751508" w14:textId="77777777" w:rsidR="00CC7634" w:rsidRPr="00BB78E2" w:rsidRDefault="00CC7634">
      <w:pPr>
        <w:pStyle w:val="BodyText"/>
        <w:spacing w:before="11"/>
        <w:ind w:left="0"/>
        <w:rPr>
          <w:sz w:val="22"/>
          <w:szCs w:val="22"/>
        </w:rPr>
      </w:pPr>
    </w:p>
    <w:sectPr w:rsidR="00CC7634" w:rsidRPr="00BB78E2">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C7634"/>
    <w:rsid w:val="0021193F"/>
    <w:rsid w:val="008B4CD0"/>
    <w:rsid w:val="00BB78E2"/>
    <w:rsid w:val="00BD69B7"/>
    <w:rsid w:val="00C40DE0"/>
    <w:rsid w:val="00C67C35"/>
    <w:rsid w:val="00CC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C6A08"/>
  <w15:docId w15:val="{5BB7CB44-D231-4D32-867D-9398704F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0"/>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21193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ids@dot.state.al.us"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5A6822-8931-4476-BB1A-F4DD6C7755ED}"/>
</file>

<file path=customXml/itemProps2.xml><?xml version="1.0" encoding="utf-8"?>
<ds:datastoreItem xmlns:ds="http://schemas.openxmlformats.org/officeDocument/2006/customXml" ds:itemID="{D408D480-A85F-4498-9102-38D94B2E4863}"/>
</file>

<file path=customXml/itemProps3.xml><?xml version="1.0" encoding="utf-8"?>
<ds:datastoreItem xmlns:ds="http://schemas.openxmlformats.org/officeDocument/2006/customXml" ds:itemID="{B9446104-AD1D-4877-9951-1157B6C2D517}"/>
</file>

<file path=docProps/app.xml><?xml version="1.0" encoding="utf-8"?>
<Properties xmlns="http://schemas.openxmlformats.org/officeDocument/2006/extended-properties" xmlns:vt="http://schemas.openxmlformats.org/officeDocument/2006/docPropsVTypes">
  <Template>Normal.dotm</Template>
  <TotalTime>22</TotalTime>
  <Pages>2</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Matthews, Bryan</dc:creator>
  <cp:lastModifiedBy>Speigner, Robert K.</cp:lastModifiedBy>
  <cp:revision>6</cp:revision>
  <dcterms:created xsi:type="dcterms:W3CDTF">2023-05-19T18:34:00Z</dcterms:created>
  <dcterms:modified xsi:type="dcterms:W3CDTF">2023-06-09T18:23:00Z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Microsoft® Word for Microsoft 365</vt:lpwstr>
  </property>
  <property fmtid="{D5CDD505-2E9C-101B-9397-08002B2CF9AE}" pid="4" name="LastSaved">
    <vt:filetime>2023-05-19T00:00:00Z</vt:filetime>
  </property>
</Properties>
</file>